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D7" w:rsidRDefault="00826116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556475</wp:posOffset>
                </wp:positionH>
                <wp:positionV relativeFrom="page">
                  <wp:posOffset>10118583</wp:posOffset>
                </wp:positionV>
                <wp:extent cx="1270" cy="39751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7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7510">
                              <a:moveTo>
                                <a:pt x="0" y="3971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2427C" id="Graphic 1" o:spid="_x0000_s1026" style="position:absolute;margin-left:43.8pt;margin-top:796.75pt;width:.1pt;height:31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97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IJQIQIAAHwEAAAOAAAAZHJzL2Uyb0RvYy54bWysVE1v2zAMvQ/YfxB0Xxyn68eMOMXQoMWA&#10;oivQDDvLshwbk0WNUmLn34+SP9Kut2E+CJT4RD7yUV7f9q1mR4WuAZPzdLHkTBkJZWP2Of+xu/90&#10;w5nzwpRCg1E5PynHbzcfP6w7m6kV1KBLhYyCGJd1Nue19zZLEidr1Qq3AKsMOSvAVnja4j4pUXQU&#10;vdXJarm8SjrA0iJI5Rydbgcn38T4VaWk/15VTnmmc07cfFwxrkVYk81aZHsUtm7kSEP8A4tWNIaS&#10;zqG2wgt2wOZdqLaRCA4qv5DQJlBVjVSxBqomXf5VzUstrIq1UHOcndvk/l9Y+XR8RtaUpB1nRrQk&#10;0cPYjTQ0p7MuI8yLfcZQnrOPIH85ciRvPGHjRkxfYRuwVBzrY6dPc6dV75mkw3R1TWpIclx8ub5M&#10;ow6JyKar8uD8g4IYRhwfnR9kKidL1JMlezOZSGIHmXWU2XNGMiNnJHMxyGyFD/cCt2Cyes4ejlo4&#10;qh1Epz/zJnrp54twn+idIdq8h05FDD6ChyTx3pyYDl+Xpg3rcn6VppdxdhzoprxvtA4kHO6LO43s&#10;KMLkxm9k8QZm0fmtcPWAi64Rps0o0qBLUKiA8kRqdyRwzt3vg0DFmf5maJ7C25gMnIxiMtDrO4gv&#10;KPaHcu76nwItC+lz7knWJ5imVWSTZKEHMzbcNPD14KFqgp5xgAZG44ZGPLZrfI7hDb3eR9T5p7H5&#10;AwAA//8DAFBLAwQUAAYACAAAACEAdjKOgeAAAAALAQAADwAAAGRycy9kb3ducmV2LnhtbEyPTU+D&#10;QBCG7yb+h82YeLMLVigiS2NsjPZiYv1Kb1t2BCI7S9il4L93POlx3nnyfhTr2XbiiINvHSmIFxEI&#10;pMqZlmoFry/3FxkIHzQZ3TlCBd/oYV2enhQ6N26iZzzuQi3YhHyuFTQh9LmUvmrQar9wPRL/Pt1g&#10;deBzqKUZ9MTmtpOXUZRKq1vihEb3eNdg9bUbrYL9w9MjviXN5mo5zvE7RvvN9LFV6vxsvr0BEXAO&#10;fzD81ufqUHKngxvJeNEpyFYpk6wn18sEBBPZirccWEmTNAZZFvL/hvIHAAD//wMAUEsBAi0AFAAG&#10;AAgAAAAhALaDOJL+AAAA4QEAABMAAAAAAAAAAAAAAAAAAAAAAFtDb250ZW50X1R5cGVzXS54bWxQ&#10;SwECLQAUAAYACAAAACEAOP0h/9YAAACUAQAACwAAAAAAAAAAAAAAAAAvAQAAX3JlbHMvLnJlbHNQ&#10;SwECLQAUAAYACAAAACEAmEiCUCECAAB8BAAADgAAAAAAAAAAAAAAAAAuAgAAZHJzL2Uyb0RvYy54&#10;bWxQSwECLQAUAAYACAAAACEAdjKOgeAAAAALAQAADwAAAAAAAAAAAAAAAAB7BAAAZHJzL2Rvd25y&#10;ZXYueG1sUEsFBgAAAAAEAAQA8wAAAIgFAAAAAA==&#10;" path="m,397143l,e" filled="f" strokeweight=".16986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556475</wp:posOffset>
                </wp:positionH>
                <wp:positionV relativeFrom="page">
                  <wp:posOffset>8835504</wp:posOffset>
                </wp:positionV>
                <wp:extent cx="1270" cy="86804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680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68044">
                              <a:moveTo>
                                <a:pt x="0" y="86760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4612F" id="Graphic 2" o:spid="_x0000_s1026" style="position:absolute;margin-left:43.8pt;margin-top:695.7pt;width:.1pt;height:68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68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eHkJAIAAHwEAAAOAAAAZHJzL2Uyb0RvYy54bWysVE1v2zAMvQ/YfxB0X+wEbRoYcYqiQYsB&#10;RVegGXZWZDk2JouaqMTOvx8lf6Rdb0N9ECjxieTjo7y+7RrNTsphDSbn81nKmTISitoccv5z9/Bt&#10;xRl6YQqhwaicnxXy283XL+vWZmoBFehCOUZBDGatzXnlvc2SBGWlGoEzsMqQswTXCE9bd0gKJ1qK&#10;3uhkkabLpAVXWAdSIdLptnfyTYxflkr6H2WJyjOdc6rNx9XFdR/WZLMW2cEJW9VyKEP8RxWNqA0l&#10;nUJthRfs6OoPoZpaOkAo/UxCk0BZ1lJFDsRmnv7D5rUSVkUu1By0U5vw88LK59OLY3WR8wVnRjQk&#10;0ePQjUVoTmsxI8yrfXGBHtonkL+RHMk7T9jggOlK1wQskWNd7PR56rTqPJN0OF/ckBqSHKvlKr26&#10;CqkSkY1X5RH9o4IYRpye0PcyFaMlqtGSnRlNR2IHmXWU2XNGMjvOSOZ9L7MVPtwLtQWTVVP2cNTA&#10;Se0gOv2l7tXyZpleD+VdINp8hMZhIhK9j4yQJNKaEtPhW2rasDbny/n8Os4Ogq6Lh1rrUAS6w/5e&#10;O3YSYXLjN1TxDmYd+q3AqsdF1wDTZhCp1yUotIfiTGq3JHDO8c9ROMWZ/m5onsLbGA03GvvRcF7f&#10;Q3xBsT+Uc9f9Es6ykD7nnmR9hnFaRTZKFnowYcNNA3dHD2Ud9IwD1Fc0bGjEY7uG5xje0Nt9RF1+&#10;Gpu/AAAA//8DAFBLAwQUAAYACAAAACEAFhvY798AAAALAQAADwAAAGRycy9kb3ducmV2LnhtbEyP&#10;PU/DMBCGdyT+g3VIbNRJgSaEOFVBdGGCgITYnPhqR4ntKHbT9N9zTDDee4/ej3K72IHNOIXOOwHp&#10;KgGGrvWqc1rA58f+JgcWonRKDt6hgDMG2FaXF6UslD+5d5zrqBmZuFBIASbGseA8tAatDCs/oqPf&#10;wU9WRjonzdUkT2RuB75Okg23snOUYOSIzwbbvj5ayn09v+he774O877JQt0b+/32JMT11bJ7BBZx&#10;iX8w/Nan6lBRp8YfnQpsEJBnGyJJv31I74ARkWe0pSHlfp2nwKuS/99Q/QAAAP//AwBQSwECLQAU&#10;AAYACAAAACEAtoM4kv4AAADhAQAAEwAAAAAAAAAAAAAAAAAAAAAAW0NvbnRlbnRfVHlwZXNdLnht&#10;bFBLAQItABQABgAIAAAAIQA4/SH/1gAAAJQBAAALAAAAAAAAAAAAAAAAAC8BAABfcmVscy8ucmVs&#10;c1BLAQItABQABgAIAAAAIQBxieHkJAIAAHwEAAAOAAAAAAAAAAAAAAAAAC4CAABkcnMvZTJvRG9j&#10;LnhtbFBLAQItABQABgAIAAAAIQAWG9jv3wAAAAsBAAAPAAAAAAAAAAAAAAAAAH4EAABkcnMvZG93&#10;bnJldi54bWxQSwUGAAAAAAQABADzAAAAigUAAAAA&#10;" path="m,867605l,e" filled="f" strokeweight=".16986mm">
                <v:path arrowok="t"/>
                <w10:wrap anchorx="page" anchory="page"/>
              </v:shape>
            </w:pict>
          </mc:Fallback>
        </mc:AlternateContent>
      </w:r>
    </w:p>
    <w:p w:rsidR="00BE33D7" w:rsidRDefault="00BE33D7">
      <w:pPr>
        <w:pStyle w:val="a3"/>
        <w:rPr>
          <w:sz w:val="20"/>
        </w:rPr>
      </w:pPr>
    </w:p>
    <w:p w:rsidR="00BE33D7" w:rsidRDefault="00BE33D7">
      <w:pPr>
        <w:pStyle w:val="a3"/>
        <w:rPr>
          <w:sz w:val="20"/>
        </w:rPr>
      </w:pPr>
    </w:p>
    <w:p w:rsidR="00BE33D7" w:rsidRDefault="00BE33D7">
      <w:pPr>
        <w:pStyle w:val="a3"/>
        <w:rPr>
          <w:sz w:val="20"/>
        </w:rPr>
      </w:pPr>
    </w:p>
    <w:p w:rsidR="00BE33D7" w:rsidRDefault="00BE33D7">
      <w:pPr>
        <w:pStyle w:val="a3"/>
        <w:rPr>
          <w:sz w:val="20"/>
        </w:rPr>
      </w:pPr>
    </w:p>
    <w:p w:rsidR="00BE33D7" w:rsidRDefault="00BE33D7">
      <w:pPr>
        <w:pStyle w:val="a3"/>
        <w:spacing w:before="2"/>
        <w:rPr>
          <w:sz w:val="16"/>
        </w:rPr>
      </w:pPr>
    </w:p>
    <w:p w:rsidR="00BE33D7" w:rsidRDefault="00826116">
      <w:pPr>
        <w:pStyle w:val="a3"/>
        <w:ind w:left="44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49107" cy="63398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07" cy="63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3D7" w:rsidRDefault="00BE33D7">
      <w:pPr>
        <w:pStyle w:val="a3"/>
        <w:rPr>
          <w:sz w:val="13"/>
        </w:rPr>
      </w:pPr>
    </w:p>
    <w:p w:rsidR="00BE33D7" w:rsidRDefault="00826116">
      <w:pPr>
        <w:pStyle w:val="a4"/>
        <w:spacing w:before="90"/>
        <w:ind w:firstLine="0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7735614</wp:posOffset>
            </wp:positionH>
            <wp:positionV relativeFrom="paragraph">
              <wp:posOffset>-1572622</wp:posOffset>
            </wp:positionV>
            <wp:extent cx="36785" cy="371482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85" cy="371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1515"/>
          <w:spacing w:val="-2"/>
          <w:w w:val="105"/>
        </w:rPr>
        <w:t>Городской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spacing w:val="-2"/>
          <w:w w:val="105"/>
        </w:rPr>
        <w:t>округ</w:t>
      </w:r>
      <w:r>
        <w:rPr>
          <w:color w:val="151515"/>
          <w:spacing w:val="-3"/>
          <w:w w:val="105"/>
        </w:rPr>
        <w:t xml:space="preserve"> </w:t>
      </w:r>
      <w:r>
        <w:rPr>
          <w:color w:val="2A2A2A"/>
          <w:spacing w:val="-2"/>
          <w:w w:val="105"/>
        </w:rPr>
        <w:t>Ханты-Мансийск</w:t>
      </w:r>
    </w:p>
    <w:p w:rsidR="00BE33D7" w:rsidRDefault="00826116">
      <w:pPr>
        <w:pStyle w:val="a4"/>
        <w:spacing w:line="446" w:lineRule="auto"/>
        <w:ind w:left="1504" w:right="2128"/>
      </w:pPr>
      <w:r>
        <w:rPr>
          <w:color w:val="2A2A2A"/>
          <w:w w:val="105"/>
        </w:rPr>
        <w:t>Ханты-Мзнсийско1</w:t>
      </w:r>
      <w:r>
        <w:rPr>
          <w:color w:val="8C8C8C"/>
          <w:w w:val="105"/>
        </w:rPr>
        <w:t>·</w:t>
      </w:r>
      <w:r>
        <w:rPr>
          <w:color w:val="151515"/>
          <w:w w:val="105"/>
        </w:rPr>
        <w:t>·0 автономного округа -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Югры АДМИНИСТРАЦИЯ</w:t>
      </w:r>
      <w:r>
        <w:rPr>
          <w:color w:val="151515"/>
          <w:spacing w:val="40"/>
          <w:w w:val="105"/>
        </w:rPr>
        <w:t xml:space="preserve"> </w:t>
      </w:r>
      <w:r>
        <w:rPr>
          <w:color w:val="2A2A2A"/>
          <w:w w:val="105"/>
        </w:rPr>
        <w:t xml:space="preserve">ГОРОДА </w:t>
      </w:r>
      <w:r>
        <w:rPr>
          <w:color w:val="151515"/>
          <w:w w:val="105"/>
        </w:rPr>
        <w:t xml:space="preserve">ХАНТЫ-МАНСИЙСКА </w:t>
      </w:r>
      <w:r>
        <w:rPr>
          <w:color w:val="2A2A2A"/>
          <w:spacing w:val="-2"/>
          <w:w w:val="105"/>
        </w:rPr>
        <w:t>РАСПОРЯЖЕНИЕ</w:t>
      </w:r>
    </w:p>
    <w:p w:rsidR="00BE33D7" w:rsidRDefault="00826116">
      <w:pPr>
        <w:pStyle w:val="a3"/>
        <w:tabs>
          <w:tab w:val="left" w:pos="7942"/>
        </w:tabs>
        <w:spacing w:before="99"/>
        <w:ind w:right="663"/>
        <w:jc w:val="center"/>
      </w:pPr>
      <w:r>
        <w:rPr>
          <w:color w:val="151515"/>
          <w:w w:val="105"/>
        </w:rPr>
        <w:t>от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spacing w:val="-2"/>
          <w:w w:val="105"/>
        </w:rPr>
        <w:t>14.03.2023</w:t>
      </w:r>
      <w:r>
        <w:rPr>
          <w:color w:val="151515"/>
        </w:rPr>
        <w:tab/>
      </w:r>
      <w:r>
        <w:rPr>
          <w:color w:val="151515"/>
          <w:w w:val="105"/>
        </w:rPr>
        <w:t>№25-</w:t>
      </w:r>
      <w:r>
        <w:rPr>
          <w:color w:val="151515"/>
          <w:spacing w:val="-10"/>
          <w:w w:val="105"/>
        </w:rPr>
        <w:t>р</w:t>
      </w:r>
    </w:p>
    <w:p w:rsidR="00BE33D7" w:rsidRDefault="00BE33D7">
      <w:pPr>
        <w:pStyle w:val="a3"/>
        <w:rPr>
          <w:sz w:val="28"/>
        </w:rPr>
      </w:pPr>
    </w:p>
    <w:p w:rsidR="00BE33D7" w:rsidRDefault="00BE33D7">
      <w:pPr>
        <w:pStyle w:val="a3"/>
        <w:spacing w:before="2"/>
        <w:rPr>
          <w:sz w:val="28"/>
        </w:rPr>
      </w:pPr>
    </w:p>
    <w:p w:rsidR="00BE33D7" w:rsidRDefault="00826116">
      <w:pPr>
        <w:pStyle w:val="a3"/>
        <w:spacing w:line="256" w:lineRule="auto"/>
        <w:ind w:left="572" w:right="6741" w:firstLine="10"/>
      </w:pPr>
      <w:r>
        <w:rPr>
          <w:color w:val="151515"/>
          <w:w w:val="105"/>
        </w:rPr>
        <w:t>О пер</w:t>
      </w:r>
      <w:r>
        <w:rPr>
          <w:color w:val="151515"/>
          <w:w w:val="105"/>
        </w:rPr>
        <w:t xml:space="preserve">еименовании </w:t>
      </w:r>
      <w:r>
        <w:rPr>
          <w:color w:val="151515"/>
          <w:spacing w:val="-2"/>
          <w:w w:val="105"/>
        </w:rPr>
        <w:t>муниц</w:t>
      </w:r>
      <w:r>
        <w:rPr>
          <w:color w:val="151515"/>
          <w:spacing w:val="-2"/>
          <w:w w:val="105"/>
        </w:rPr>
        <w:t xml:space="preserve">ипального </w:t>
      </w:r>
      <w:r>
        <w:rPr>
          <w:color w:val="151515"/>
          <w:w w:val="105"/>
        </w:rPr>
        <w:t>бюджетного учреждения</w:t>
      </w:r>
    </w:p>
    <w:p w:rsidR="00BE33D7" w:rsidRDefault="00826116">
      <w:pPr>
        <w:pStyle w:val="a3"/>
        <w:spacing w:before="11" w:line="264" w:lineRule="auto"/>
        <w:ind w:left="581" w:right="4984" w:firstLine="1"/>
      </w:pPr>
      <w:r>
        <w:rPr>
          <w:color w:val="151515"/>
          <w:w w:val="105"/>
        </w:rPr>
        <w:t>«Городская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централизованная библиотечная система»</w:t>
      </w:r>
    </w:p>
    <w:p w:rsidR="00BE33D7" w:rsidRDefault="00BE33D7">
      <w:pPr>
        <w:pStyle w:val="a3"/>
        <w:rPr>
          <w:sz w:val="28"/>
        </w:rPr>
      </w:pPr>
    </w:p>
    <w:p w:rsidR="00BE33D7" w:rsidRDefault="00BE33D7">
      <w:pPr>
        <w:pStyle w:val="a3"/>
        <w:spacing w:before="10"/>
        <w:rPr>
          <w:sz w:val="24"/>
        </w:rPr>
      </w:pPr>
    </w:p>
    <w:p w:rsidR="00BE33D7" w:rsidRDefault="00826116">
      <w:pPr>
        <w:pStyle w:val="a3"/>
        <w:spacing w:before="1" w:line="259" w:lineRule="auto"/>
        <w:ind w:left="591" w:right="1194" w:firstLine="679"/>
        <w:jc w:val="both"/>
      </w:pPr>
      <w:r>
        <w:rPr>
          <w:color w:val="151515"/>
        </w:rPr>
        <w:t xml:space="preserve">В соответствии со статьями 52, 54 Гражданского 1юдекса Российской </w:t>
      </w:r>
      <w:r>
        <w:rPr>
          <w:color w:val="151515"/>
          <w:w w:val="110"/>
        </w:rPr>
        <w:t>Федерации, Федеральным</w:t>
      </w:r>
      <w:r>
        <w:rPr>
          <w:color w:val="151515"/>
          <w:spacing w:val="40"/>
          <w:w w:val="110"/>
        </w:rPr>
        <w:t xml:space="preserve"> </w:t>
      </w:r>
      <w:r>
        <w:rPr>
          <w:color w:val="151515"/>
          <w:w w:val="110"/>
        </w:rPr>
        <w:t>законом от 06.</w:t>
      </w:r>
      <w:r>
        <w:rPr>
          <w:color w:val="151515"/>
          <w:spacing w:val="-18"/>
          <w:w w:val="110"/>
        </w:rPr>
        <w:t xml:space="preserve"> </w:t>
      </w:r>
      <w:r>
        <w:rPr>
          <w:color w:val="151515"/>
          <w:w w:val="110"/>
        </w:rPr>
        <w:t>l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0.2003 №131</w:t>
      </w:r>
      <w:r>
        <w:rPr>
          <w:color w:val="464646"/>
          <w:w w:val="110"/>
        </w:rPr>
        <w:t>-</w:t>
      </w:r>
      <w:r>
        <w:rPr>
          <w:color w:val="151515"/>
          <w:w w:val="110"/>
        </w:rPr>
        <w:t xml:space="preserve">ФЗ «Об общих принципах организации местного самоуправления </w:t>
      </w:r>
      <w:r>
        <w:rPr>
          <w:color w:val="2A2A2A"/>
          <w:w w:val="110"/>
        </w:rPr>
        <w:t xml:space="preserve">в </w:t>
      </w:r>
      <w:r>
        <w:rPr>
          <w:color w:val="151515"/>
          <w:w w:val="110"/>
        </w:rPr>
        <w:t>Российской Федерации</w:t>
      </w:r>
      <w:r>
        <w:rPr>
          <w:color w:val="151515"/>
          <w:w w:val="110"/>
        </w:rPr>
        <w:t>,</w:t>
      </w:r>
      <w:r>
        <w:rPr>
          <w:color w:val="151515"/>
          <w:spacing w:val="-18"/>
          <w:w w:val="110"/>
        </w:rPr>
        <w:t xml:space="preserve"> </w:t>
      </w:r>
      <w:r>
        <w:rPr>
          <w:color w:val="151515"/>
          <w:w w:val="110"/>
        </w:rPr>
        <w:t>руководствуясь</w:t>
      </w:r>
      <w:r>
        <w:rPr>
          <w:color w:val="151515"/>
          <w:spacing w:val="-20"/>
          <w:w w:val="110"/>
        </w:rPr>
        <w:t xml:space="preserve"> </w:t>
      </w:r>
      <w:r>
        <w:rPr>
          <w:color w:val="151515"/>
          <w:w w:val="110"/>
        </w:rPr>
        <w:t>статьей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71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Устава</w:t>
      </w:r>
      <w:r>
        <w:rPr>
          <w:color w:val="151515"/>
          <w:spacing w:val="-2"/>
          <w:w w:val="110"/>
        </w:rPr>
        <w:t xml:space="preserve"> </w:t>
      </w:r>
      <w:r>
        <w:rPr>
          <w:color w:val="151515"/>
          <w:w w:val="110"/>
        </w:rPr>
        <w:t xml:space="preserve">города </w:t>
      </w:r>
      <w:r>
        <w:rPr>
          <w:color w:val="2A2A2A"/>
          <w:w w:val="110"/>
        </w:rPr>
        <w:t>Ханты-Мансийска:</w:t>
      </w:r>
    </w:p>
    <w:p w:rsidR="00BE33D7" w:rsidRDefault="00826116">
      <w:pPr>
        <w:pStyle w:val="a5"/>
        <w:numPr>
          <w:ilvl w:val="0"/>
          <w:numId w:val="1"/>
        </w:numPr>
        <w:tabs>
          <w:tab w:val="left" w:pos="1458"/>
        </w:tabs>
        <w:spacing w:before="9" w:line="261" w:lineRule="auto"/>
        <w:ind w:right="1194" w:firstLine="675"/>
        <w:jc w:val="both"/>
        <w:rPr>
          <w:color w:val="151515"/>
          <w:sz w:val="23"/>
        </w:rPr>
      </w:pPr>
      <w:r>
        <w:rPr>
          <w:color w:val="151515"/>
          <w:w w:val="105"/>
          <w:sz w:val="25"/>
        </w:rPr>
        <w:t>Переим</w:t>
      </w:r>
      <w:r>
        <w:rPr>
          <w:color w:val="151515"/>
          <w:w w:val="105"/>
          <w:sz w:val="25"/>
        </w:rPr>
        <w:t>еновать</w:t>
      </w:r>
      <w:r>
        <w:rPr>
          <w:color w:val="151515"/>
          <w:spacing w:val="-8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 xml:space="preserve">муниципальное бюджетное учреждение «Городская централизованная библиотечная система» </w:t>
      </w:r>
      <w:r>
        <w:rPr>
          <w:color w:val="2A2A2A"/>
          <w:w w:val="105"/>
          <w:sz w:val="25"/>
        </w:rPr>
        <w:t xml:space="preserve">в </w:t>
      </w:r>
      <w:r>
        <w:rPr>
          <w:color w:val="151515"/>
          <w:w w:val="105"/>
          <w:sz w:val="25"/>
        </w:rPr>
        <w:t>муниципальное бюджетное учреждение «Научно-библиотечный центр» (далее -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Учреждение).</w:t>
      </w:r>
    </w:p>
    <w:p w:rsidR="00BE33D7" w:rsidRDefault="00826116">
      <w:pPr>
        <w:pStyle w:val="a5"/>
        <w:numPr>
          <w:ilvl w:val="0"/>
          <w:numId w:val="1"/>
        </w:numPr>
        <w:tabs>
          <w:tab w:val="left" w:pos="1476"/>
        </w:tabs>
        <w:spacing w:before="12"/>
        <w:ind w:left="1476" w:hanging="197"/>
        <w:rPr>
          <w:color w:val="2A2A2A"/>
          <w:sz w:val="23"/>
        </w:rPr>
      </w:pPr>
      <w:r>
        <w:rPr>
          <w:color w:val="2A2A2A"/>
          <w:spacing w:val="-2"/>
          <w:w w:val="105"/>
          <w:sz w:val="25"/>
        </w:rPr>
        <w:t>Учреждению:</w:t>
      </w:r>
    </w:p>
    <w:p w:rsidR="00BE33D7" w:rsidRDefault="00826116">
      <w:pPr>
        <w:pStyle w:val="a5"/>
        <w:numPr>
          <w:ilvl w:val="1"/>
          <w:numId w:val="1"/>
        </w:numPr>
        <w:tabs>
          <w:tab w:val="left" w:pos="1670"/>
        </w:tabs>
        <w:spacing w:before="11" w:line="261" w:lineRule="auto"/>
        <w:ind w:right="1175" w:firstLine="664"/>
        <w:jc w:val="both"/>
        <w:rPr>
          <w:sz w:val="25"/>
        </w:rPr>
      </w:pPr>
      <w:r>
        <w:rPr>
          <w:color w:val="151515"/>
          <w:w w:val="105"/>
          <w:sz w:val="25"/>
        </w:rPr>
        <w:t xml:space="preserve">Зарегистрировать изменения в устав Учреждения в </w:t>
      </w:r>
      <w:r>
        <w:rPr>
          <w:color w:val="2A2A2A"/>
          <w:w w:val="105"/>
          <w:sz w:val="25"/>
        </w:rPr>
        <w:t>м</w:t>
      </w:r>
      <w:r>
        <w:rPr>
          <w:color w:val="2A2A2A"/>
          <w:w w:val="105"/>
          <w:sz w:val="25"/>
        </w:rPr>
        <w:t xml:space="preserve">ежрайонной </w:t>
      </w:r>
      <w:r>
        <w:rPr>
          <w:color w:val="151515"/>
          <w:w w:val="105"/>
          <w:sz w:val="25"/>
        </w:rPr>
        <w:t>инспекции</w:t>
      </w:r>
      <w:r>
        <w:rPr>
          <w:color w:val="151515"/>
          <w:spacing w:val="80"/>
          <w:w w:val="150"/>
          <w:sz w:val="25"/>
        </w:rPr>
        <w:t xml:space="preserve">   </w:t>
      </w:r>
      <w:r>
        <w:rPr>
          <w:color w:val="151515"/>
          <w:w w:val="105"/>
          <w:sz w:val="25"/>
        </w:rPr>
        <w:t>Федеральной</w:t>
      </w:r>
      <w:r>
        <w:rPr>
          <w:color w:val="151515"/>
          <w:spacing w:val="80"/>
          <w:w w:val="150"/>
          <w:sz w:val="25"/>
        </w:rPr>
        <w:t xml:space="preserve">   </w:t>
      </w:r>
      <w:r>
        <w:rPr>
          <w:color w:val="151515"/>
          <w:w w:val="105"/>
          <w:sz w:val="25"/>
        </w:rPr>
        <w:t>налоговой</w:t>
      </w:r>
      <w:r>
        <w:rPr>
          <w:color w:val="151515"/>
          <w:spacing w:val="80"/>
          <w:w w:val="150"/>
          <w:sz w:val="25"/>
        </w:rPr>
        <w:t xml:space="preserve">   </w:t>
      </w:r>
      <w:r>
        <w:rPr>
          <w:color w:val="151515"/>
          <w:w w:val="105"/>
          <w:sz w:val="25"/>
        </w:rPr>
        <w:t>службы</w:t>
      </w:r>
      <w:r>
        <w:rPr>
          <w:color w:val="151515"/>
          <w:spacing w:val="80"/>
          <w:w w:val="150"/>
          <w:sz w:val="25"/>
        </w:rPr>
        <w:t xml:space="preserve">   </w:t>
      </w:r>
      <w:r>
        <w:rPr>
          <w:color w:val="151515"/>
          <w:w w:val="105"/>
          <w:sz w:val="25"/>
        </w:rPr>
        <w:t>России</w:t>
      </w:r>
      <w:r>
        <w:rPr>
          <w:color w:val="151515"/>
          <w:spacing w:val="80"/>
          <w:w w:val="150"/>
          <w:sz w:val="25"/>
        </w:rPr>
        <w:t xml:space="preserve">   </w:t>
      </w:r>
      <w:r>
        <w:rPr>
          <w:color w:val="2A2A2A"/>
          <w:w w:val="105"/>
          <w:sz w:val="25"/>
        </w:rPr>
        <w:t xml:space="preserve">№1 </w:t>
      </w:r>
      <w:r>
        <w:rPr>
          <w:color w:val="151515"/>
          <w:w w:val="105"/>
          <w:sz w:val="25"/>
        </w:rPr>
        <w:t xml:space="preserve">по Ханты-Мансийскому </w:t>
      </w:r>
      <w:r>
        <w:rPr>
          <w:color w:val="2A2A2A"/>
          <w:w w:val="105"/>
          <w:sz w:val="25"/>
        </w:rPr>
        <w:t xml:space="preserve">автономному </w:t>
      </w:r>
      <w:r>
        <w:rPr>
          <w:color w:val="151515"/>
          <w:w w:val="105"/>
          <w:sz w:val="25"/>
        </w:rPr>
        <w:t>округу -</w:t>
      </w:r>
      <w:r>
        <w:rPr>
          <w:color w:val="151515"/>
          <w:spacing w:val="8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Ю</w:t>
      </w:r>
      <w:r>
        <w:rPr>
          <w:color w:val="2A2A2A"/>
          <w:w w:val="105"/>
          <w:sz w:val="25"/>
        </w:rPr>
        <w:t>гре.</w:t>
      </w:r>
    </w:p>
    <w:p w:rsidR="00BE33D7" w:rsidRDefault="00826116">
      <w:pPr>
        <w:pStyle w:val="a5"/>
        <w:numPr>
          <w:ilvl w:val="1"/>
          <w:numId w:val="1"/>
        </w:numPr>
        <w:tabs>
          <w:tab w:val="left" w:pos="1668"/>
        </w:tabs>
        <w:spacing w:line="264" w:lineRule="auto"/>
        <w:ind w:left="601" w:right="1190" w:firstLine="677"/>
        <w:jc w:val="both"/>
        <w:rPr>
          <w:sz w:val="25"/>
        </w:rPr>
      </w:pPr>
      <w:r>
        <w:rPr>
          <w:color w:val="151515"/>
          <w:w w:val="105"/>
          <w:sz w:val="25"/>
        </w:rPr>
        <w:t>Провести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организационно-кадровые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мероприятия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в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соответствии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с трудовым законодательст</w:t>
      </w:r>
      <w:r>
        <w:rPr>
          <w:color w:val="151515"/>
          <w:w w:val="105"/>
          <w:sz w:val="25"/>
        </w:rPr>
        <w:t>вом Российской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Федерации.</w:t>
      </w:r>
    </w:p>
    <w:p w:rsidR="00BE33D7" w:rsidRDefault="00826116">
      <w:pPr>
        <w:pStyle w:val="a5"/>
        <w:numPr>
          <w:ilvl w:val="0"/>
          <w:numId w:val="1"/>
        </w:numPr>
        <w:tabs>
          <w:tab w:val="left" w:pos="1480"/>
        </w:tabs>
        <w:spacing w:line="268" w:lineRule="auto"/>
        <w:ind w:left="608" w:right="1158" w:firstLine="675"/>
        <w:jc w:val="both"/>
        <w:rPr>
          <w:color w:val="151515"/>
          <w:sz w:val="23"/>
        </w:rPr>
      </w:pPr>
      <w:proofErr w:type="gramStart"/>
      <w:r>
        <w:rPr>
          <w:color w:val="151515"/>
          <w:w w:val="105"/>
          <w:sz w:val="25"/>
        </w:rPr>
        <w:t>Определить</w:t>
      </w:r>
      <w:r>
        <w:rPr>
          <w:color w:val="151515"/>
          <w:spacing w:val="80"/>
          <w:w w:val="105"/>
          <w:sz w:val="25"/>
        </w:rPr>
        <w:t xml:space="preserve">  </w:t>
      </w:r>
      <w:r>
        <w:rPr>
          <w:color w:val="151515"/>
          <w:w w:val="105"/>
          <w:sz w:val="25"/>
        </w:rPr>
        <w:t>место</w:t>
      </w:r>
      <w:proofErr w:type="gramEnd"/>
      <w:r>
        <w:rPr>
          <w:color w:val="151515"/>
          <w:spacing w:val="80"/>
          <w:w w:val="105"/>
          <w:sz w:val="25"/>
        </w:rPr>
        <w:t xml:space="preserve">  </w:t>
      </w:r>
      <w:r>
        <w:rPr>
          <w:color w:val="151515"/>
          <w:w w:val="105"/>
          <w:sz w:val="25"/>
        </w:rPr>
        <w:t>нахождения</w:t>
      </w:r>
      <w:r>
        <w:rPr>
          <w:color w:val="151515"/>
          <w:spacing w:val="80"/>
          <w:w w:val="150"/>
          <w:sz w:val="25"/>
        </w:rPr>
        <w:t xml:space="preserve">  </w:t>
      </w:r>
      <w:r>
        <w:rPr>
          <w:color w:val="151515"/>
          <w:w w:val="105"/>
          <w:sz w:val="25"/>
        </w:rPr>
        <w:t>Учреждения:</w:t>
      </w:r>
      <w:r>
        <w:rPr>
          <w:color w:val="151515"/>
          <w:spacing w:val="80"/>
          <w:w w:val="105"/>
          <w:sz w:val="25"/>
        </w:rPr>
        <w:t xml:space="preserve">  </w:t>
      </w:r>
      <w:r>
        <w:rPr>
          <w:color w:val="151515"/>
          <w:w w:val="105"/>
          <w:sz w:val="25"/>
        </w:rPr>
        <w:t>628001,</w:t>
      </w:r>
      <w:r>
        <w:rPr>
          <w:color w:val="151515"/>
          <w:spacing w:val="8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Ханты-Мансийский автономный округ - Югра, город Ханты-Мансийск, у</w:t>
      </w:r>
      <w:r>
        <w:rPr>
          <w:color w:val="464646"/>
          <w:w w:val="105"/>
          <w:sz w:val="25"/>
        </w:rPr>
        <w:t>л</w:t>
      </w:r>
      <w:r>
        <w:rPr>
          <w:color w:val="151515"/>
          <w:w w:val="105"/>
          <w:sz w:val="25"/>
        </w:rPr>
        <w:t>ица Краснопартизанск</w:t>
      </w:r>
      <w:r>
        <w:rPr>
          <w:color w:val="151515"/>
          <w:w w:val="105"/>
          <w:sz w:val="25"/>
        </w:rPr>
        <w:t xml:space="preserve">ая, здание </w:t>
      </w:r>
      <w:r>
        <w:rPr>
          <w:color w:val="2A2A2A"/>
          <w:w w:val="105"/>
          <w:sz w:val="25"/>
        </w:rPr>
        <w:t>2.</w:t>
      </w:r>
    </w:p>
    <w:p w:rsidR="00BE33D7" w:rsidRDefault="00826116">
      <w:pPr>
        <w:pStyle w:val="a5"/>
        <w:numPr>
          <w:ilvl w:val="0"/>
          <w:numId w:val="1"/>
        </w:numPr>
        <w:tabs>
          <w:tab w:val="left" w:pos="1487"/>
        </w:tabs>
        <w:spacing w:line="255" w:lineRule="exact"/>
        <w:ind w:left="1487" w:hanging="197"/>
        <w:jc w:val="both"/>
        <w:rPr>
          <w:color w:val="151515"/>
          <w:sz w:val="23"/>
        </w:rPr>
      </w:pPr>
      <w:proofErr w:type="gramStart"/>
      <w:r>
        <w:rPr>
          <w:color w:val="151515"/>
          <w:w w:val="105"/>
          <w:sz w:val="25"/>
        </w:rPr>
        <w:t>Контроль</w:t>
      </w:r>
      <w:r>
        <w:rPr>
          <w:color w:val="151515"/>
          <w:spacing w:val="21"/>
          <w:w w:val="105"/>
          <w:sz w:val="25"/>
        </w:rPr>
        <w:t xml:space="preserve">  </w:t>
      </w:r>
      <w:r>
        <w:rPr>
          <w:color w:val="151515"/>
          <w:w w:val="105"/>
          <w:sz w:val="24"/>
        </w:rPr>
        <w:t>за</w:t>
      </w:r>
      <w:proofErr w:type="gramEnd"/>
      <w:r>
        <w:rPr>
          <w:color w:val="151515"/>
          <w:spacing w:val="25"/>
          <w:w w:val="105"/>
          <w:sz w:val="24"/>
        </w:rPr>
        <w:t xml:space="preserve">  </w:t>
      </w:r>
      <w:r>
        <w:rPr>
          <w:color w:val="151515"/>
          <w:w w:val="105"/>
          <w:sz w:val="25"/>
        </w:rPr>
        <w:t>выполнением</w:t>
      </w:r>
      <w:r>
        <w:rPr>
          <w:color w:val="151515"/>
          <w:spacing w:val="30"/>
          <w:w w:val="105"/>
          <w:sz w:val="25"/>
        </w:rPr>
        <w:t xml:space="preserve">  </w:t>
      </w:r>
      <w:r>
        <w:rPr>
          <w:color w:val="151515"/>
          <w:w w:val="105"/>
          <w:sz w:val="25"/>
        </w:rPr>
        <w:t>настоящего</w:t>
      </w:r>
      <w:r>
        <w:rPr>
          <w:color w:val="151515"/>
          <w:spacing w:val="29"/>
          <w:w w:val="105"/>
          <w:sz w:val="25"/>
        </w:rPr>
        <w:t xml:space="preserve">  </w:t>
      </w:r>
      <w:r>
        <w:rPr>
          <w:color w:val="151515"/>
          <w:w w:val="105"/>
          <w:sz w:val="25"/>
        </w:rPr>
        <w:t>распоряжения</w:t>
      </w:r>
      <w:r>
        <w:rPr>
          <w:color w:val="151515"/>
          <w:spacing w:val="32"/>
          <w:w w:val="105"/>
          <w:sz w:val="25"/>
        </w:rPr>
        <w:t xml:space="preserve">  </w:t>
      </w:r>
      <w:r>
        <w:rPr>
          <w:color w:val="151515"/>
          <w:spacing w:val="-2"/>
          <w:w w:val="105"/>
          <w:sz w:val="25"/>
        </w:rPr>
        <w:t>возложить</w:t>
      </w:r>
    </w:p>
    <w:p w:rsidR="00BE33D7" w:rsidRDefault="00826116">
      <w:pPr>
        <w:pStyle w:val="a3"/>
        <w:spacing w:before="16"/>
        <w:ind w:left="614"/>
        <w:jc w:val="both"/>
      </w:pPr>
      <w:r>
        <w:rPr>
          <w:color w:val="151515"/>
          <w:w w:val="105"/>
        </w:rPr>
        <w:t>на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заместителя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Главы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города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Ханты-М</w:t>
      </w:r>
      <w:r>
        <w:rPr>
          <w:color w:val="151515"/>
          <w:w w:val="105"/>
        </w:rPr>
        <w:t>ансийска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Черкунову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spacing w:val="-4"/>
          <w:w w:val="105"/>
        </w:rPr>
        <w:t>И.А.</w:t>
      </w:r>
    </w:p>
    <w:p w:rsidR="00BE33D7" w:rsidRDefault="00BE33D7">
      <w:pPr>
        <w:pStyle w:val="a3"/>
        <w:rPr>
          <w:sz w:val="28"/>
        </w:rPr>
      </w:pPr>
    </w:p>
    <w:p w:rsidR="00BE33D7" w:rsidRDefault="00BE33D7">
      <w:pPr>
        <w:pStyle w:val="a3"/>
        <w:spacing w:before="10"/>
        <w:rPr>
          <w:sz w:val="29"/>
        </w:rPr>
      </w:pPr>
    </w:p>
    <w:p w:rsidR="00BE33D7" w:rsidRDefault="00826116">
      <w:pPr>
        <w:pStyle w:val="a3"/>
        <w:spacing w:line="268" w:lineRule="exact"/>
        <w:ind w:left="624"/>
        <w:jc w:val="both"/>
      </w:pPr>
      <w:r>
        <w:rPr>
          <w:color w:val="151515"/>
          <w:w w:val="105"/>
        </w:rPr>
        <w:t>Глава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spacing w:val="-2"/>
          <w:w w:val="105"/>
        </w:rPr>
        <w:t>города</w:t>
      </w:r>
    </w:p>
    <w:p w:rsidR="00BE33D7" w:rsidRDefault="00826116">
      <w:pPr>
        <w:pStyle w:val="a3"/>
        <w:tabs>
          <w:tab w:val="left" w:pos="8012"/>
        </w:tabs>
        <w:spacing w:line="328" w:lineRule="exact"/>
        <w:ind w:left="637"/>
      </w:pPr>
      <w:r>
        <w:rPr>
          <w:color w:val="151515"/>
        </w:rPr>
        <w:t>Ханты-</w:t>
      </w:r>
      <w:r>
        <w:rPr>
          <w:color w:val="151515"/>
          <w:spacing w:val="-2"/>
        </w:rPr>
        <w:t>М</w:t>
      </w:r>
      <w:r>
        <w:rPr>
          <w:color w:val="151515"/>
          <w:spacing w:val="-2"/>
        </w:rPr>
        <w:t>ансийска</w:t>
      </w:r>
      <w:bookmarkStart w:id="0" w:name="_GoBack"/>
      <w:bookmarkEnd w:id="0"/>
      <w:r>
        <w:rPr>
          <w:color w:val="151515"/>
        </w:rPr>
        <w:tab/>
      </w:r>
      <w:proofErr w:type="spellStart"/>
      <w:r>
        <w:rPr>
          <w:color w:val="2A2A2A"/>
          <w:spacing w:val="-2"/>
          <w:position w:val="6"/>
        </w:rPr>
        <w:t>М.П.Ряшин</w:t>
      </w:r>
      <w:proofErr w:type="spellEnd"/>
    </w:p>
    <w:sectPr w:rsidR="00BE33D7">
      <w:type w:val="continuous"/>
      <w:pgSz w:w="12240" w:h="16820"/>
      <w:pgMar w:top="320" w:right="0" w:bottom="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43AE3"/>
    <w:multiLevelType w:val="multilevel"/>
    <w:tmpl w:val="1416D7F0"/>
    <w:lvl w:ilvl="0">
      <w:start w:val="1"/>
      <w:numFmt w:val="decimal"/>
      <w:lvlText w:val="%1."/>
      <w:lvlJc w:val="left"/>
      <w:pPr>
        <w:ind w:left="599" w:hanging="187"/>
        <w:jc w:val="left"/>
      </w:pPr>
      <w:rPr>
        <w:rFonts w:hint="default"/>
        <w:spacing w:val="-1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4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51515"/>
        <w:spacing w:val="-1"/>
        <w:w w:val="108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584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6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2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3D7"/>
    <w:rsid w:val="00826116"/>
    <w:rsid w:val="00BE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D623"/>
  <w15:docId w15:val="{44937A4B-5A05-4F4A-A01A-EA01920D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spacing w:before="20"/>
      <w:ind w:right="629" w:hanging="23"/>
      <w:jc w:val="center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  <w:pPr>
      <w:ind w:left="599" w:hanging="19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2026-06-23T09:53:00Z</dcterms:created>
  <dcterms:modified xsi:type="dcterms:W3CDTF">2026-06-23T09:53:00Z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LastSaved">
    <vt:filetime>2026-06-23T00:00:00Z</vt:filetime>
  </property>
</Properties>
</file>